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napToGrid w:val="0"/>
          <w:color w:val="FF0000"/>
          <w:w w:val="58"/>
          <w:sz w:val="40"/>
          <w:szCs w:val="40"/>
          <w:lang w:eastAsia="zh-CN"/>
        </w:rPr>
      </w:pPr>
    </w:p>
    <w:p>
      <w:pPr>
        <w:jc w:val="both"/>
        <w:rPr>
          <w:rFonts w:hint="eastAsia" w:eastAsiaTheme="minorEastAsia"/>
          <w:b/>
          <w:bCs/>
          <w:snapToGrid w:val="0"/>
          <w:color w:val="FF0000"/>
          <w:w w:val="58"/>
          <w:sz w:val="112"/>
          <w:szCs w:val="112"/>
          <w:lang w:eastAsia="zh-CN"/>
        </w:rPr>
      </w:pPr>
      <w:r>
        <w:rPr>
          <w:rFonts w:hint="eastAsia" w:eastAsiaTheme="minorEastAsia"/>
          <w:b/>
          <w:bCs/>
          <w:snapToGrid w:val="0"/>
          <w:color w:val="FF0000"/>
          <w:w w:val="58"/>
          <w:sz w:val="112"/>
          <w:szCs w:val="112"/>
          <w:lang w:eastAsia="zh-CN"/>
        </w:rPr>
        <w:t>安庆市社区科普大学总校文件</w:t>
      </w:r>
    </w:p>
    <w:p>
      <w:pPr>
        <w:adjustRightInd w:val="0"/>
        <w:snapToGrid w:val="0"/>
        <w:spacing w:line="360" w:lineRule="auto"/>
        <w:jc w:val="center"/>
        <w:rPr>
          <w:rFonts w:hint="eastAsia" w:ascii="仿宋_GB2312" w:hAnsi="仿宋_GB2312" w:eastAsia="仿宋_GB2312" w:cs="仿宋_GB2312"/>
          <w:b/>
          <w:bCs/>
          <w:color w:val="2B2B2B"/>
          <w:sz w:val="13"/>
          <w:szCs w:val="6"/>
          <w:shd w:val="clear" w:color="auto" w:fill="FFFFFF"/>
          <w:lang w:val="en-US" w:eastAsia="zh-CN"/>
        </w:rPr>
      </w:pPr>
    </w:p>
    <w:p>
      <w:pPr>
        <w:adjustRightInd w:val="0"/>
        <w:snapToGrid w:val="0"/>
        <w:spacing w:line="360" w:lineRule="auto"/>
        <w:jc w:val="center"/>
        <w:rPr>
          <w:rFonts w:hint="eastAsia" w:ascii="仿宋_GB2312" w:hAnsi="仿宋_GB2312" w:eastAsia="仿宋_GB2312" w:cs="仿宋_GB2312"/>
          <w:b/>
          <w:bCs/>
          <w:color w:val="2B2B2B"/>
          <w:szCs w:val="21"/>
          <w:shd w:val="clear" w:color="auto" w:fill="FFFFFF"/>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2586990</wp:posOffset>
                </wp:positionH>
                <wp:positionV relativeFrom="paragraph">
                  <wp:posOffset>367665</wp:posOffset>
                </wp:positionV>
                <wp:extent cx="267970" cy="238125"/>
                <wp:effectExtent l="20955" t="19050" r="34925" b="28575"/>
                <wp:wrapNone/>
                <wp:docPr id="4" name="五角星 4"/>
                <wp:cNvGraphicFramePr/>
                <a:graphic xmlns:a="http://schemas.openxmlformats.org/drawingml/2006/main">
                  <a:graphicData uri="http://schemas.microsoft.com/office/word/2010/wordprocessingShape">
                    <wps:wsp>
                      <wps:cNvSpPr/>
                      <wps:spPr>
                        <a:xfrm>
                          <a:off x="3451860" y="2582545"/>
                          <a:ext cx="267970" cy="2381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3.7pt;margin-top:28.95pt;height:18.75pt;width:21.1pt;z-index:251660288;v-text-anchor:middle;mso-width-relative:page;mso-height-relative:page;" fillcolor="#FF0000" filled="t" stroked="t" coordsize="267970,238125" o:gfxdata="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ExjtkAAAAJAQAADwAAAAAAAAABACAAAAAiAAAAZHJzL2Rvd25yZXYueG1sUEsB&#10;AhQAFAAAAAgAh07iQH993OVmAgAAtQQAAA4AAAAAAAAAAQAgAAAAKAEAAGRycy9lMm9Eb2MueG1s&#10;UEsFBgAAAAAGAAYAWQEAAAAGAAAAAA==&#10;" path="m0,90955l102355,90956,133985,0,165614,90956,267969,90955,185161,147168,216792,238124,133985,181910,51177,238124,82808,147168xe">
                <v:path o:connectlocs="133985,0;0,90955;51177,238124;216792,238124;267969,90955" o:connectangles="247,164,82,82,0"/>
                <v:fill on="t" focussize="0,0"/>
                <v:stroke weight="1pt" color="#FF0000 [3204]" miterlimit="8" joinstyle="miter"/>
                <v:imagedata o:title=""/>
                <o:lock v:ext="edit" aspectratio="f"/>
              </v:shape>
            </w:pict>
          </mc:Fallback>
        </mc:AlternateContent>
      </w:r>
      <w:r>
        <w:rPr>
          <w:rFonts w:hint="eastAsia" w:ascii="仿宋_GB2312" w:hAnsi="仿宋_GB2312" w:eastAsia="仿宋_GB2312" w:cs="仿宋_GB2312"/>
          <w:b/>
          <w:bCs/>
          <w:color w:val="2B2B2B"/>
          <w:szCs w:val="21"/>
          <w:shd w:val="clear" w:color="auto" w:fill="FFFFFF"/>
          <w:lang w:val="en-US" w:eastAsia="zh-CN"/>
        </w:rPr>
        <w:t>庆普大字〔201</w:t>
      </w:r>
      <w:r>
        <w:rPr>
          <w:rFonts w:hint="eastAsia" w:ascii="仿宋_GB2312" w:hAnsi="仿宋_GB2312" w:cs="仿宋_GB2312"/>
          <w:b/>
          <w:bCs/>
          <w:color w:val="2B2B2B"/>
          <w:szCs w:val="21"/>
          <w:shd w:val="clear" w:color="auto" w:fill="FFFFFF"/>
          <w:lang w:val="en-US" w:eastAsia="zh-CN"/>
        </w:rPr>
        <w:t>8</w:t>
      </w:r>
      <w:r>
        <w:rPr>
          <w:rFonts w:hint="eastAsia" w:ascii="仿宋_GB2312" w:hAnsi="仿宋_GB2312" w:eastAsia="仿宋_GB2312" w:cs="仿宋_GB2312"/>
          <w:b/>
          <w:bCs/>
          <w:color w:val="2B2B2B"/>
          <w:szCs w:val="21"/>
          <w:shd w:val="clear" w:color="auto" w:fill="FFFFFF"/>
          <w:lang w:val="en-US" w:eastAsia="zh-CN"/>
        </w:rPr>
        <w:t>〕</w:t>
      </w:r>
      <w:r>
        <w:rPr>
          <w:rFonts w:hint="eastAsia" w:ascii="仿宋_GB2312" w:hAnsi="仿宋_GB2312" w:cs="仿宋_GB2312"/>
          <w:b/>
          <w:bCs/>
          <w:color w:val="2B2B2B"/>
          <w:szCs w:val="21"/>
          <w:shd w:val="clear" w:color="auto" w:fill="FFFFFF"/>
          <w:lang w:val="en-US" w:eastAsia="zh-CN"/>
        </w:rPr>
        <w:t>4</w:t>
      </w:r>
      <w:r>
        <w:rPr>
          <w:rFonts w:hint="eastAsia" w:ascii="仿宋_GB2312" w:hAnsi="仿宋_GB2312" w:eastAsia="仿宋_GB2312" w:cs="仿宋_GB2312"/>
          <w:b/>
          <w:bCs/>
          <w:color w:val="2B2B2B"/>
          <w:szCs w:val="21"/>
          <w:shd w:val="clear" w:color="auto" w:fill="FFFFFF"/>
          <w:lang w:val="en-US" w:eastAsia="zh-CN"/>
        </w:rPr>
        <w:t>号</w:t>
      </w:r>
    </w:p>
    <w:p>
      <w:pPr>
        <w:adjustRightInd w:val="0"/>
        <w:snapToGrid w:val="0"/>
        <w:spacing w:line="360" w:lineRule="auto"/>
        <w:jc w:val="center"/>
        <w:rPr>
          <w:rFonts w:hint="eastAsia" w:ascii="仿宋_GB2312" w:hAnsi="仿宋_GB2312" w:eastAsia="仿宋_GB2312" w:cs="仿宋_GB2312"/>
          <w:b/>
          <w:bCs/>
          <w:color w:val="2B2B2B"/>
          <w:szCs w:val="21"/>
          <w:shd w:val="clear" w:color="auto" w:fill="FFFFFF"/>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134620</wp:posOffset>
                </wp:positionV>
                <wp:extent cx="2533650" cy="13335"/>
                <wp:effectExtent l="0" t="1270" r="0" b="23495"/>
                <wp:wrapNone/>
                <wp:docPr id="1" name="直接连接符 1"/>
                <wp:cNvGraphicFramePr/>
                <a:graphic xmlns:a="http://schemas.openxmlformats.org/drawingml/2006/main">
                  <a:graphicData uri="http://schemas.microsoft.com/office/word/2010/wordprocessingShape">
                    <wps:wsp>
                      <wps:cNvCnPr/>
                      <wps:spPr>
                        <a:xfrm flipV="1">
                          <a:off x="0" y="0"/>
                          <a:ext cx="2533650" cy="13335"/>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05pt;margin-top:10.6pt;height:1.05pt;width:199.5pt;z-index:251659264;mso-width-relative:page;mso-height-relative:page;" filled="f" stroked="t" coordsize="21600,21600" o:gfxdata="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IRvZfXAAAACQEAAA8AAAAAAAAAAQAg&#10;AAAAIgAAAGRycy9kb3ducmV2LnhtbFBLAQIUABQAAAAIAIdO4kBbBRTl1gEAAHIDAAAOAAAAAAAA&#10;AAEAIAAAACYBAABkcnMvZTJvRG9jLnhtbFBLBQYAAAAABgAGAFkBAABuBQAAAAA=&#10;">
                <v:fill on="f" focussize="0,0"/>
                <v:stroke weight="2.75pt"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3101340</wp:posOffset>
                </wp:positionH>
                <wp:positionV relativeFrom="paragraph">
                  <wp:posOffset>96520</wp:posOffset>
                </wp:positionV>
                <wp:extent cx="2533650" cy="13335"/>
                <wp:effectExtent l="0" t="1270" r="0" b="23495"/>
                <wp:wrapNone/>
                <wp:docPr id="5" name="直接连接符 5"/>
                <wp:cNvGraphicFramePr/>
                <a:graphic xmlns:a="http://schemas.openxmlformats.org/drawingml/2006/main">
                  <a:graphicData uri="http://schemas.microsoft.com/office/word/2010/wordprocessingShape">
                    <wps:wsp>
                      <wps:cNvCnPr/>
                      <wps:spPr>
                        <a:xfrm flipV="1">
                          <a:off x="0" y="0"/>
                          <a:ext cx="2533650" cy="13335"/>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4.2pt;margin-top:7.6pt;height:1.05pt;width:199.5pt;z-index:251662336;mso-width-relative:page;mso-height-relative:page;" filled="f" stroked="t" coordsize="21600,21600" o:gfxdata="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AM1HHWAAAACQEAAA8AAAAAAAAAAQAg&#10;AAAAIgAAAGRycy9kb3ducmV2LnhtbFBLAQIUABQAAAAIAIdO4kDe+M1I1wEAAHIDAAAOAAAAAAAA&#10;AAEAIAAAACUBAABkcnMvZTJvRG9jLnhtbFBLBQYAAAAABgAGAFkBAABuBQAAAAA=&#10;">
                <v:fill on="f" focussize="0,0"/>
                <v:stroke weight="2.75pt" color="#FF0000 [3204]" miterlimit="8" joinstyle="miter"/>
                <v:imagedata o:title=""/>
                <o:lock v:ext="edit" aspectratio="f"/>
              </v:line>
            </w:pict>
          </mc:Fallback>
        </mc:AlternateContent>
      </w:r>
    </w:p>
    <w:p>
      <w:pPr>
        <w:adjustRightInd w:val="0"/>
        <w:snapToGrid w:val="0"/>
        <w:spacing w:line="360" w:lineRule="auto"/>
        <w:jc w:val="center"/>
        <w:rPr>
          <w:rFonts w:hint="eastAsia" w:ascii="宋体" w:hAnsi="宋体" w:eastAsia="宋体" w:cs="宋体"/>
          <w:b/>
          <w:bCs/>
          <w:color w:val="2B2B2B"/>
          <w:sz w:val="44"/>
          <w:szCs w:val="44"/>
          <w:shd w:val="clear" w:color="auto" w:fill="FFFFFF"/>
          <w:lang w:eastAsia="zh-CN"/>
        </w:rPr>
      </w:pPr>
      <w:r>
        <w:rPr>
          <w:rFonts w:hint="eastAsia" w:ascii="宋体" w:hAnsi="宋体" w:eastAsia="宋体" w:cs="宋体"/>
          <w:b/>
          <w:bCs/>
          <w:color w:val="2B2B2B"/>
          <w:sz w:val="44"/>
          <w:szCs w:val="44"/>
          <w:shd w:val="clear" w:color="auto" w:fill="FFFFFF"/>
        </w:rPr>
        <w:t>关于</w:t>
      </w:r>
      <w:r>
        <w:rPr>
          <w:rFonts w:hint="eastAsia" w:ascii="宋体" w:hAnsi="宋体" w:eastAsia="宋体" w:cs="宋体"/>
          <w:b/>
          <w:bCs/>
          <w:color w:val="2B2B2B"/>
          <w:sz w:val="44"/>
          <w:szCs w:val="44"/>
          <w:shd w:val="clear" w:color="auto" w:fill="FFFFFF"/>
          <w:lang w:eastAsia="zh-CN"/>
        </w:rPr>
        <w:t>印发《安庆市社区科普大学</w:t>
      </w:r>
    </w:p>
    <w:p>
      <w:pPr>
        <w:adjustRightInd w:val="0"/>
        <w:snapToGrid w:val="0"/>
        <w:spacing w:line="360" w:lineRule="auto"/>
        <w:jc w:val="center"/>
        <w:rPr>
          <w:rFonts w:ascii="微软雅黑" w:hAnsi="微软雅黑" w:eastAsia="宋体" w:cs="微软雅黑"/>
          <w:b/>
          <w:bCs/>
          <w:color w:val="2B2B2B"/>
          <w:sz w:val="32"/>
          <w:szCs w:val="32"/>
          <w:shd w:val="clear" w:color="auto" w:fill="FFFFFF"/>
        </w:rPr>
      </w:pPr>
      <w:r>
        <w:rPr>
          <w:rFonts w:hint="eastAsia" w:ascii="宋体" w:hAnsi="宋体" w:eastAsia="宋体" w:cs="宋体"/>
          <w:b/>
          <w:bCs/>
          <w:color w:val="2B2B2B"/>
          <w:sz w:val="44"/>
          <w:szCs w:val="44"/>
          <w:shd w:val="clear" w:color="auto" w:fill="FFFFFF"/>
          <w:lang w:val="en-US" w:eastAsia="zh-CN"/>
        </w:rPr>
        <w:t>2018年工作要点</w:t>
      </w:r>
      <w:r>
        <w:rPr>
          <w:rFonts w:hint="eastAsia" w:ascii="宋体" w:hAnsi="宋体" w:eastAsia="宋体" w:cs="宋体"/>
          <w:b/>
          <w:bCs/>
          <w:color w:val="2B2B2B"/>
          <w:sz w:val="44"/>
          <w:szCs w:val="44"/>
          <w:shd w:val="clear" w:color="auto" w:fill="FFFFFF"/>
          <w:lang w:eastAsia="zh-CN"/>
        </w:rPr>
        <w:t>》</w:t>
      </w:r>
      <w:r>
        <w:rPr>
          <w:rFonts w:hint="eastAsia" w:ascii="宋体" w:hAnsi="宋体" w:eastAsia="宋体" w:cs="宋体"/>
          <w:b/>
          <w:bCs/>
          <w:color w:val="2B2B2B"/>
          <w:sz w:val="44"/>
          <w:szCs w:val="44"/>
          <w:shd w:val="clear" w:color="auto" w:fill="FFFFFF"/>
        </w:rPr>
        <w:t>的通知</w:t>
      </w:r>
    </w:p>
    <w:p>
      <w:pPr>
        <w:adjustRightInd w:val="0"/>
        <w:snapToGrid w:val="0"/>
        <w:spacing w:line="360" w:lineRule="auto"/>
        <w:jc w:val="left"/>
        <w:rPr>
          <w:rFonts w:hint="eastAsia" w:ascii="仿宋_GB2312" w:hAnsi="仿宋_GB2312" w:cs="仿宋_GB2312"/>
          <w:color w:val="2B2B2B"/>
          <w:sz w:val="32"/>
          <w:szCs w:val="32"/>
          <w:shd w:val="clear" w:color="auto" w:fill="FFFFFF"/>
          <w:lang w:eastAsia="zh-CN"/>
        </w:rPr>
      </w:pPr>
    </w:p>
    <w:p>
      <w:pPr>
        <w:adjustRightInd w:val="0"/>
        <w:snapToGrid w:val="0"/>
        <w:spacing w:line="360" w:lineRule="auto"/>
        <w:jc w:val="left"/>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社区科普大学分校及有关单位：</w:t>
      </w:r>
    </w:p>
    <w:p>
      <w:pPr>
        <w:adjustRightInd w:val="0"/>
        <w:snapToGrid w:val="0"/>
        <w:spacing w:line="360" w:lineRule="auto"/>
        <w:jc w:val="left"/>
        <w:rPr>
          <w:rFonts w:hint="eastAsia" w:ascii="仿宋_GB2312" w:hAnsi="仿宋_GB2312" w:eastAsia="仿宋_GB2312" w:cs="仿宋_GB2312"/>
          <w:color w:val="2B2B2B"/>
          <w:sz w:val="32"/>
          <w:szCs w:val="32"/>
          <w:shd w:val="clear" w:color="auto" w:fill="FFFFFF"/>
        </w:rPr>
      </w:pPr>
    </w:p>
    <w:p>
      <w:pPr>
        <w:adjustRightInd w:val="0"/>
        <w:snapToGrid w:val="0"/>
        <w:spacing w:line="360" w:lineRule="auto"/>
        <w:ind w:firstLine="655"/>
        <w:jc w:val="left"/>
        <w:rPr>
          <w:rFonts w:hint="eastAsia" w:ascii="仿宋_GB2312" w:hAnsi="仿宋_GB2312" w:eastAsia="仿宋_GB2312" w:cs="仿宋_GB2312"/>
          <w:color w:val="2B2B2B"/>
          <w:sz w:val="30"/>
          <w:szCs w:val="30"/>
          <w:shd w:val="clear" w:color="auto" w:fill="FFFFFF"/>
          <w:lang w:val="en-US" w:eastAsia="zh-CN"/>
        </w:rPr>
      </w:pPr>
      <w:r>
        <w:rPr>
          <w:rFonts w:hint="eastAsia" w:ascii="仿宋_GB2312" w:hAnsi="仿宋_GB2312" w:eastAsia="仿宋_GB2312" w:cs="仿宋_GB2312"/>
          <w:color w:val="2B2B2B"/>
          <w:sz w:val="32"/>
          <w:szCs w:val="32"/>
          <w:shd w:val="clear" w:color="auto" w:fill="FFFFFF"/>
        </w:rPr>
        <w:t>现将《安庆市社区科普大学201</w:t>
      </w:r>
      <w:r>
        <w:rPr>
          <w:rFonts w:hint="eastAsia" w:ascii="仿宋_GB2312" w:hAnsi="仿宋_GB2312" w:cs="仿宋_GB2312"/>
          <w:color w:val="2B2B2B"/>
          <w:sz w:val="32"/>
          <w:szCs w:val="32"/>
          <w:shd w:val="clear" w:color="auto" w:fill="FFFFFF"/>
          <w:lang w:val="en-US" w:eastAsia="zh-CN"/>
        </w:rPr>
        <w:t>8</w:t>
      </w:r>
      <w:r>
        <w:rPr>
          <w:rFonts w:hint="eastAsia" w:ascii="仿宋_GB2312" w:hAnsi="仿宋_GB2312" w:eastAsia="仿宋_GB2312" w:cs="仿宋_GB2312"/>
          <w:color w:val="2B2B2B"/>
          <w:sz w:val="32"/>
          <w:szCs w:val="32"/>
          <w:shd w:val="clear" w:color="auto" w:fill="FFFFFF"/>
        </w:rPr>
        <w:t>年工作要点》</w:t>
      </w:r>
      <w:r>
        <w:rPr>
          <w:rFonts w:hint="eastAsia" w:ascii="仿宋_GB2312" w:hAnsi="仿宋_GB2312" w:cs="仿宋_GB2312"/>
          <w:color w:val="2B2B2B"/>
          <w:sz w:val="32"/>
          <w:szCs w:val="32"/>
          <w:shd w:val="clear" w:color="auto" w:fill="FFFFFF"/>
          <w:lang w:eastAsia="zh-CN"/>
        </w:rPr>
        <w:t>（以下简称《工作要点》）</w:t>
      </w:r>
      <w:r>
        <w:rPr>
          <w:rFonts w:hint="eastAsia" w:ascii="仿宋_GB2312" w:hAnsi="仿宋_GB2312" w:eastAsia="仿宋_GB2312" w:cs="仿宋_GB2312"/>
          <w:color w:val="2B2B2B"/>
          <w:sz w:val="32"/>
          <w:szCs w:val="32"/>
          <w:shd w:val="clear" w:color="auto" w:fill="FFFFFF"/>
        </w:rPr>
        <w:t>印发给你们，请结合本地区、本单位实际，认真贯彻落实</w:t>
      </w:r>
      <w:r>
        <w:rPr>
          <w:rFonts w:hint="eastAsia" w:ascii="仿宋_GB2312" w:hAnsi="仿宋_GB2312" w:cs="仿宋_GB2312"/>
          <w:color w:val="2B2B2B"/>
          <w:sz w:val="32"/>
          <w:szCs w:val="32"/>
          <w:shd w:val="clear" w:color="auto" w:fill="FFFFFF"/>
          <w:lang w:eastAsia="zh-CN"/>
        </w:rPr>
        <w:t>；并请各分校在总校《工作要点》的基础上，制定分校年度工作要点，</w:t>
      </w:r>
      <w:r>
        <w:rPr>
          <w:rFonts w:hint="eastAsia" w:ascii="仿宋_GB2312" w:hAnsi="仿宋_GB2312" w:cs="仿宋_GB2312"/>
          <w:color w:val="2B2B2B"/>
          <w:sz w:val="32"/>
          <w:szCs w:val="32"/>
          <w:shd w:val="clear" w:color="auto" w:fill="FFFFFF"/>
          <w:lang w:val="en-US" w:eastAsia="zh-CN"/>
        </w:rPr>
        <w:t>5月30日前上报总校办公室。</w:t>
      </w:r>
    </w:p>
    <w:p>
      <w:pPr>
        <w:adjustRightInd w:val="0"/>
        <w:snapToGrid w:val="0"/>
        <w:spacing w:line="360" w:lineRule="auto"/>
        <w:jc w:val="left"/>
        <w:rPr>
          <w:rFonts w:hint="eastAsia" w:ascii="仿宋_GB2312" w:hAnsi="仿宋_GB2312" w:cs="仿宋_GB2312"/>
          <w:color w:val="2B2B2B"/>
          <w:sz w:val="32"/>
          <w:szCs w:val="32"/>
          <w:shd w:val="clear" w:color="auto" w:fill="FFFFFF"/>
        </w:rPr>
      </w:pPr>
    </w:p>
    <w:p>
      <w:pPr>
        <w:adjustRightInd w:val="0"/>
        <w:snapToGrid w:val="0"/>
        <w:spacing w:line="360" w:lineRule="auto"/>
        <w:jc w:val="left"/>
        <w:rPr>
          <w:rFonts w:hint="eastAsia" w:ascii="仿宋_GB2312" w:hAnsi="仿宋_GB2312" w:cs="仿宋_GB2312"/>
          <w:color w:val="2B2B2B"/>
          <w:sz w:val="32"/>
          <w:szCs w:val="32"/>
          <w:shd w:val="clear" w:color="auto" w:fill="FFFFFF"/>
        </w:rPr>
      </w:pPr>
    </w:p>
    <w:p>
      <w:pPr>
        <w:adjustRightInd w:val="0"/>
        <w:snapToGrid w:val="0"/>
        <w:spacing w:line="360" w:lineRule="auto"/>
        <w:jc w:val="left"/>
        <w:rPr>
          <w:rFonts w:hint="eastAsia" w:ascii="仿宋_GB2312" w:hAnsi="仿宋_GB2312" w:cs="仿宋_GB2312"/>
          <w:color w:val="2B2B2B"/>
          <w:sz w:val="32"/>
          <w:szCs w:val="32"/>
          <w:shd w:val="clear" w:color="auto" w:fill="FFFFFF"/>
        </w:rPr>
      </w:pPr>
    </w:p>
    <w:p>
      <w:pPr>
        <w:adjustRightInd w:val="0"/>
        <w:snapToGrid w:val="0"/>
        <w:spacing w:line="360" w:lineRule="auto"/>
        <w:jc w:val="left"/>
        <w:rPr>
          <w:rFonts w:hint="eastAsia" w:ascii="仿宋_GB2312" w:hAnsi="仿宋_GB2312" w:cs="仿宋_GB2312"/>
          <w:color w:val="2B2B2B"/>
          <w:sz w:val="32"/>
          <w:szCs w:val="32"/>
          <w:shd w:val="clear" w:color="auto" w:fill="FFFFFF"/>
        </w:rPr>
      </w:pPr>
    </w:p>
    <w:p>
      <w:pPr>
        <w:adjustRightInd w:val="0"/>
        <w:snapToGrid w:val="0"/>
        <w:spacing w:line="360" w:lineRule="auto"/>
        <w:ind w:firstLine="420"/>
        <w:jc w:val="right"/>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xml:space="preserve">             </w:t>
      </w:r>
    </w:p>
    <w:p>
      <w:pPr>
        <w:adjustRightInd w:val="0"/>
        <w:snapToGrid w:val="0"/>
        <w:spacing w:line="360" w:lineRule="auto"/>
        <w:ind w:firstLine="420"/>
        <w:jc w:val="right"/>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rPr>
        <w:t xml:space="preserve">     </w:t>
      </w:r>
      <w:r>
        <w:rPr>
          <w:rFonts w:hint="eastAsia" w:ascii="仿宋_GB2312" w:hAnsi="仿宋_GB2312" w:eastAsia="仿宋_GB2312" w:cs="仿宋_GB2312"/>
          <w:color w:val="2B2B2B"/>
          <w:sz w:val="32"/>
          <w:szCs w:val="32"/>
          <w:shd w:val="clear" w:color="auto" w:fill="FFFFFF"/>
          <w:lang w:eastAsia="zh-CN"/>
        </w:rPr>
        <w:t>　　　</w:t>
      </w:r>
      <w:r>
        <w:rPr>
          <w:rFonts w:hint="eastAsia" w:ascii="仿宋_GB2312" w:hAnsi="仿宋_GB2312" w:eastAsia="仿宋_GB2312" w:cs="仿宋_GB2312"/>
          <w:color w:val="2B2B2B"/>
          <w:sz w:val="32"/>
          <w:szCs w:val="32"/>
          <w:shd w:val="clear" w:color="auto" w:fill="FFFFFF"/>
        </w:rPr>
        <w:t>安庆市社区科普大学总校</w:t>
      </w:r>
    </w:p>
    <w:p>
      <w:pPr>
        <w:adjustRightInd w:val="0"/>
        <w:snapToGrid w:val="0"/>
        <w:spacing w:line="360" w:lineRule="auto"/>
        <w:ind w:firstLine="420"/>
        <w:jc w:val="center"/>
        <w:rPr>
          <w:rFonts w:hint="eastAsia" w:ascii="仿宋_GB2312" w:hAnsi="仿宋_GB2312" w:eastAsia="仿宋_GB2312" w:cs="仿宋_GB2312"/>
          <w:color w:val="2B2B2B"/>
          <w:sz w:val="32"/>
          <w:szCs w:val="32"/>
          <w:shd w:val="clear" w:color="auto" w:fill="FFFFFF"/>
        </w:rPr>
      </w:pPr>
      <w:r>
        <w:rPr>
          <w:rFonts w:hint="eastAsia" w:ascii="仿宋_GB2312" w:hAnsi="仿宋_GB2312" w:cs="仿宋_GB2312"/>
          <w:color w:val="2B2B2B"/>
          <w:sz w:val="32"/>
          <w:szCs w:val="32"/>
          <w:shd w:val="clear" w:color="auto" w:fill="FFFFFF"/>
          <w:lang w:val="en-US" w:eastAsia="zh-CN"/>
        </w:rPr>
        <w:t xml:space="preserve">                                </w:t>
      </w:r>
      <w:r>
        <w:rPr>
          <w:rFonts w:hint="eastAsia" w:ascii="仿宋_GB2312" w:hAnsi="仿宋_GB2312" w:eastAsia="仿宋_GB2312" w:cs="仿宋_GB2312"/>
          <w:color w:val="2B2B2B"/>
          <w:sz w:val="32"/>
          <w:szCs w:val="32"/>
          <w:shd w:val="clear" w:color="auto" w:fill="FFFFFF"/>
        </w:rPr>
        <w:t>201</w:t>
      </w:r>
      <w:r>
        <w:rPr>
          <w:rFonts w:hint="eastAsia" w:ascii="仿宋_GB2312" w:hAnsi="仿宋_GB2312" w:cs="仿宋_GB2312"/>
          <w:color w:val="2B2B2B"/>
          <w:sz w:val="32"/>
          <w:szCs w:val="32"/>
          <w:shd w:val="clear" w:color="auto" w:fill="FFFFFF"/>
          <w:lang w:val="en-US" w:eastAsia="zh-CN"/>
        </w:rPr>
        <w:t>8</w:t>
      </w:r>
      <w:r>
        <w:rPr>
          <w:rFonts w:hint="eastAsia" w:ascii="仿宋_GB2312" w:hAnsi="仿宋_GB2312" w:eastAsia="仿宋_GB2312" w:cs="仿宋_GB2312"/>
          <w:color w:val="2B2B2B"/>
          <w:sz w:val="32"/>
          <w:szCs w:val="32"/>
          <w:shd w:val="clear" w:color="auto" w:fill="FFFFFF"/>
        </w:rPr>
        <w:t>年</w:t>
      </w:r>
      <w:r>
        <w:rPr>
          <w:rFonts w:hint="eastAsia" w:ascii="仿宋_GB2312" w:hAnsi="仿宋_GB2312" w:cs="仿宋_GB2312"/>
          <w:color w:val="2B2B2B"/>
          <w:sz w:val="32"/>
          <w:szCs w:val="32"/>
          <w:shd w:val="clear" w:color="auto" w:fill="FFFFFF"/>
          <w:lang w:val="en-US" w:eastAsia="zh-CN"/>
        </w:rPr>
        <w:t>5</w:t>
      </w:r>
      <w:r>
        <w:rPr>
          <w:rFonts w:hint="eastAsia" w:ascii="仿宋_GB2312" w:hAnsi="仿宋_GB2312" w:eastAsia="仿宋_GB2312" w:cs="仿宋_GB2312"/>
          <w:color w:val="2B2B2B"/>
          <w:sz w:val="32"/>
          <w:szCs w:val="32"/>
          <w:shd w:val="clear" w:color="auto" w:fill="FFFFFF"/>
        </w:rPr>
        <w:t>月</w:t>
      </w:r>
      <w:r>
        <w:rPr>
          <w:rFonts w:hint="eastAsia" w:ascii="仿宋_GB2312" w:hAnsi="仿宋_GB2312" w:cs="仿宋_GB2312"/>
          <w:color w:val="2B2B2B"/>
          <w:sz w:val="32"/>
          <w:szCs w:val="32"/>
          <w:shd w:val="clear" w:color="auto" w:fill="FFFFFF"/>
          <w:lang w:val="en-US" w:eastAsia="zh-CN"/>
        </w:rPr>
        <w:t>3</w:t>
      </w:r>
      <w:r>
        <w:rPr>
          <w:rFonts w:hint="eastAsia" w:ascii="仿宋_GB2312" w:hAnsi="仿宋_GB2312" w:eastAsia="仿宋_GB2312" w:cs="仿宋_GB2312"/>
          <w:color w:val="2B2B2B"/>
          <w:sz w:val="32"/>
          <w:szCs w:val="32"/>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lang w:val="en-US" w:eastAsia="zh-CN"/>
        </w:rPr>
        <w:t>（</w:t>
      </w:r>
      <w:r>
        <w:rPr>
          <w:rFonts w:hint="eastAsia" w:ascii="仿宋_GB2312" w:hAnsi="仿宋_GB2312" w:eastAsia="仿宋_GB2312" w:cs="仿宋_GB2312"/>
          <w:color w:val="2B2B2B"/>
          <w:sz w:val="32"/>
          <w:szCs w:val="32"/>
          <w:shd w:val="clear" w:color="auto" w:fill="FFFFFF"/>
        </w:rPr>
        <w:t>联 系 人：安庆市社区科普大学总校办公室 张纯</w:t>
      </w: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lang w:val="en-US" w:eastAsia="zh-CN"/>
        </w:rPr>
        <w:t xml:space="preserve">    </w:t>
      </w:r>
      <w:r>
        <w:rPr>
          <w:rFonts w:hint="eastAsia" w:ascii="仿宋_GB2312" w:hAnsi="仿宋_GB2312" w:eastAsia="仿宋_GB2312" w:cs="仿宋_GB2312"/>
          <w:color w:val="2B2B2B"/>
          <w:sz w:val="32"/>
          <w:szCs w:val="32"/>
          <w:shd w:val="clear" w:color="auto" w:fill="FFFFFF"/>
        </w:rPr>
        <w:t>联系电话：5578015</w:t>
      </w:r>
    </w:p>
    <w:p>
      <w:pPr>
        <w:keepNext w:val="0"/>
        <w:keepLines w:val="0"/>
        <w:pageBreakBefore w:val="0"/>
        <w:widowControl w:val="0"/>
        <w:kinsoku/>
        <w:wordWrap/>
        <w:overflowPunct/>
        <w:topLinePunct w:val="0"/>
        <w:autoSpaceDE/>
        <w:autoSpaceDN/>
        <w:bidi w:val="0"/>
        <w:adjustRightInd w:val="0"/>
        <w:snapToGrid w:val="0"/>
        <w:spacing w:line="360" w:lineRule="auto"/>
        <w:ind w:firstLine="0"/>
        <w:jc w:val="left"/>
        <w:textAlignment w:val="auto"/>
        <w:outlineLvl w:val="9"/>
        <w:rPr>
          <w:rFonts w:hint="eastAsia" w:ascii="仿宋_GB2312" w:hAnsi="仿宋_GB2312" w:eastAsia="仿宋_GB2312" w:cs="仿宋_GB2312"/>
          <w:color w:val="2B2B2B"/>
          <w:sz w:val="32"/>
          <w:szCs w:val="32"/>
          <w:shd w:val="clear" w:color="auto" w:fill="FFFFFF"/>
        </w:rPr>
      </w:pPr>
      <w:r>
        <w:rPr>
          <w:rFonts w:hint="eastAsia" w:ascii="仿宋_GB2312" w:hAnsi="仿宋_GB2312" w:eastAsia="仿宋_GB2312" w:cs="仿宋_GB2312"/>
          <w:color w:val="2B2B2B"/>
          <w:sz w:val="32"/>
          <w:szCs w:val="32"/>
          <w:shd w:val="clear" w:color="auto" w:fill="FFFFFF"/>
          <w:lang w:val="en-US" w:eastAsia="zh-CN"/>
        </w:rPr>
        <w:t xml:space="preserve">    </w:t>
      </w:r>
      <w:r>
        <w:rPr>
          <w:rFonts w:hint="eastAsia" w:ascii="仿宋_GB2312" w:hAnsi="仿宋_GB2312" w:eastAsia="仿宋_GB2312" w:cs="仿宋_GB2312"/>
          <w:color w:val="2B2B2B"/>
          <w:sz w:val="32"/>
          <w:szCs w:val="32"/>
          <w:shd w:val="clear" w:color="auto" w:fill="FFFFFF"/>
        </w:rPr>
        <w:t>电子邮箱：982037545@qq.com</w:t>
      </w:r>
      <w:r>
        <w:rPr>
          <w:rFonts w:hint="eastAsia" w:ascii="仿宋_GB2312" w:hAnsi="仿宋_GB2312" w:eastAsia="仿宋_GB2312" w:cs="仿宋_GB2312"/>
          <w:color w:val="2B2B2B"/>
          <w:sz w:val="32"/>
          <w:szCs w:val="32"/>
          <w:shd w:val="clear" w:color="auto" w:fill="FFFFFF"/>
          <w:lang w:eastAsia="zh-CN"/>
        </w:rPr>
        <w:t>）</w:t>
      </w:r>
    </w:p>
    <w:p>
      <w:pPr>
        <w:adjustRightInd w:val="0"/>
        <w:snapToGrid w:val="0"/>
        <w:spacing w:line="360" w:lineRule="auto"/>
        <w:jc w:val="left"/>
        <w:rPr>
          <w:rFonts w:hint="eastAsia"/>
          <w:lang w:eastAsia="zh-CN"/>
        </w:rPr>
      </w:pPr>
    </w:p>
    <w:p>
      <w:pPr>
        <w:adjustRightInd w:val="0"/>
        <w:snapToGrid w:val="0"/>
        <w:spacing w:line="360" w:lineRule="auto"/>
        <w:jc w:val="left"/>
        <w:rPr>
          <w:rFonts w:hint="eastAsia"/>
          <w:lang w:eastAsia="zh-CN"/>
        </w:rPr>
      </w:pPr>
    </w:p>
    <w:p>
      <w:pPr>
        <w:adjustRightInd w:val="0"/>
        <w:snapToGrid w:val="0"/>
        <w:spacing w:line="360" w:lineRule="auto"/>
        <w:jc w:val="left"/>
        <w:rPr>
          <w:rFonts w:hint="eastAsia"/>
          <w:lang w:eastAsia="zh-CN"/>
        </w:rPr>
      </w:pPr>
    </w:p>
    <w:p>
      <w:pPr>
        <w:adjustRightInd w:val="0"/>
        <w:snapToGrid w:val="0"/>
        <w:spacing w:line="360" w:lineRule="auto"/>
        <w:jc w:val="both"/>
        <w:rPr>
          <w:rFonts w:hint="eastAsia" w:ascii="仿宋_GB2312" w:hAnsi="仿宋_GB2312" w:eastAsia="仿宋_GB2312" w:cs="仿宋_GB2312"/>
          <w:color w:val="2B2B2B"/>
          <w:sz w:val="32"/>
          <w:szCs w:val="32"/>
          <w:shd w:val="clear" w:color="auto" w:fill="FFFFFF"/>
        </w:rPr>
      </w:pPr>
      <w:r>
        <w:rPr>
          <w:sz w:val="32"/>
        </w:rPr>
        <mc:AlternateContent>
          <mc:Choice Requires="wps">
            <w:drawing>
              <wp:anchor distT="0" distB="0" distL="114300" distR="114300" simplePos="0" relativeHeight="251668480" behindDoc="0" locked="0" layoutInCell="1" allowOverlap="1">
                <wp:simplePos x="0" y="0"/>
                <wp:positionH relativeFrom="column">
                  <wp:posOffset>39370</wp:posOffset>
                </wp:positionH>
                <wp:positionV relativeFrom="paragraph">
                  <wp:posOffset>204470</wp:posOffset>
                </wp:positionV>
                <wp:extent cx="5476875" cy="9525"/>
                <wp:effectExtent l="0" t="0" r="0" b="0"/>
                <wp:wrapNone/>
                <wp:docPr id="6" name="直接连接符 6"/>
                <wp:cNvGraphicFramePr/>
                <a:graphic xmlns:a="http://schemas.openxmlformats.org/drawingml/2006/main">
                  <a:graphicData uri="http://schemas.microsoft.com/office/word/2010/wordprocessingShape">
                    <wps:wsp>
                      <wps:cNvCnPr/>
                      <wps:spPr>
                        <a:xfrm flipV="1">
                          <a:off x="1037590" y="4660900"/>
                          <a:ext cx="54768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1pt;margin-top:16.1pt;height:0.75pt;width:431.25pt;z-index:251668480;mso-width-relative:page;mso-height-relative:page;" filled="f" stroked="t" coordsize="21600,21600" o:gfxdata="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dFHt9UAAAAHAQAADwAA&#10;AAAAAAABACAAAAAiAAAAZHJzL2Rvd25yZXYueG1sUEsBAhQAFAAAAAgAh07iQAzgRRngAQAAfQMA&#10;AA4AAAAAAAAAAQAgAAAAJAEAAGRycy9lMm9Eb2MueG1sUEsFBgAAAAAGAAYAWQEAAHYFAAAAAA==&#10;">
                <v:fill on="f" focussize="0,0"/>
                <v:stroke weight="1.5pt" color="#000000 [3200]" miterlimit="8" joinstyle="miter"/>
                <v:imagedata o:title=""/>
                <o:lock v:ext="edit" aspectratio="f"/>
              </v:line>
            </w:pict>
          </mc:Fallback>
        </mc:AlternateContent>
      </w:r>
    </w:p>
    <w:p>
      <w:pPr>
        <w:adjustRightInd w:val="0"/>
        <w:snapToGrid w:val="0"/>
        <w:spacing w:line="360" w:lineRule="auto"/>
        <w:jc w:val="both"/>
        <w:rPr>
          <w:rFonts w:hint="eastAsia" w:ascii="仿宋_GB2312" w:hAnsi="仿宋_GB2312" w:eastAsia="仿宋_GB2312" w:cs="仿宋_GB2312"/>
          <w:color w:val="2B2B2B"/>
          <w:sz w:val="32"/>
          <w:szCs w:val="32"/>
          <w:shd w:val="clear" w:color="auto" w:fill="FFFFFF"/>
        </w:rPr>
      </w:pPr>
      <w:r>
        <w:rPr>
          <w:rFonts w:hint="eastAsia" w:ascii="仿宋_GB2312" w:hAnsi="仿宋_GB2312" w:cs="仿宋_GB2312"/>
          <w:color w:val="2B2B2B"/>
          <w:sz w:val="32"/>
          <w:szCs w:val="32"/>
          <w:shd w:val="clear" w:color="auto" w:fill="FFFFFF"/>
          <w:lang w:val="en-US" w:eastAsia="zh-CN"/>
        </w:rPr>
        <w:t xml:space="preserve">  </w:t>
      </w:r>
      <w:r>
        <w:rPr>
          <w:rFonts w:hint="eastAsia" w:ascii="仿宋_GB2312" w:hAnsi="仿宋_GB2312" w:eastAsia="仿宋_GB2312" w:cs="仿宋_GB2312"/>
          <w:color w:val="2B2B2B"/>
          <w:sz w:val="32"/>
          <w:szCs w:val="32"/>
          <w:shd w:val="clear" w:color="auto" w:fill="FFFFFF"/>
        </w:rPr>
        <w:t>抄送</w:t>
      </w:r>
      <w:r>
        <w:rPr>
          <w:rFonts w:hint="eastAsia" w:ascii="仿宋_GB2312" w:hAnsi="仿宋_GB2312" w:cs="仿宋_GB2312"/>
          <w:color w:val="2B2B2B"/>
          <w:sz w:val="32"/>
          <w:szCs w:val="32"/>
          <w:shd w:val="clear" w:color="auto" w:fill="FFFFFF"/>
          <w:lang w:eastAsia="zh-CN"/>
        </w:rPr>
        <w:t>：</w:t>
      </w:r>
      <w:r>
        <w:rPr>
          <w:rFonts w:hint="eastAsia" w:ascii="仿宋_GB2312" w:hAnsi="仿宋_GB2312" w:eastAsia="仿宋_GB2312" w:cs="仿宋_GB2312"/>
          <w:color w:val="2B2B2B"/>
          <w:sz w:val="32"/>
          <w:szCs w:val="32"/>
          <w:shd w:val="clear" w:color="auto" w:fill="FFFFFF"/>
        </w:rPr>
        <w:t>安庆市科学技术协会</w:t>
      </w:r>
      <w:r>
        <w:rPr>
          <w:rFonts w:hint="eastAsia" w:ascii="仿宋_GB2312" w:hAnsi="仿宋_GB2312" w:cs="仿宋_GB2312"/>
          <w:color w:val="2B2B2B"/>
          <w:sz w:val="32"/>
          <w:szCs w:val="32"/>
          <w:shd w:val="clear" w:color="auto" w:fill="FFFFFF"/>
          <w:lang w:eastAsia="zh-CN"/>
        </w:rPr>
        <w:t>，</w:t>
      </w:r>
      <w:r>
        <w:rPr>
          <w:rFonts w:hint="eastAsia" w:ascii="仿宋_GB2312" w:hAnsi="仿宋_GB2312" w:eastAsia="仿宋_GB2312" w:cs="仿宋_GB2312"/>
          <w:color w:val="2B2B2B"/>
          <w:sz w:val="32"/>
          <w:szCs w:val="32"/>
          <w:shd w:val="clear" w:color="auto" w:fill="FFFFFF"/>
        </w:rPr>
        <w:t>安庆广播电视大学</w:t>
      </w:r>
      <w:r>
        <w:rPr>
          <w:rFonts w:hint="eastAsia" w:ascii="仿宋_GB2312" w:hAnsi="仿宋_GB2312" w:cs="仿宋_GB2312"/>
          <w:color w:val="2B2B2B"/>
          <w:sz w:val="32"/>
          <w:szCs w:val="32"/>
          <w:shd w:val="clear" w:color="auto" w:fill="FFFFFF"/>
          <w:lang w:eastAsia="zh-CN"/>
        </w:rPr>
        <w:t>。</w:t>
      </w:r>
    </w:p>
    <w:p>
      <w:pPr>
        <w:adjustRightInd w:val="0"/>
        <w:snapToGrid w:val="0"/>
        <w:spacing w:line="360" w:lineRule="auto"/>
        <w:ind w:firstLine="420"/>
        <w:jc w:val="left"/>
        <w:rPr>
          <w:rFonts w:hint="eastAsia" w:ascii="仿宋_GB2312" w:hAnsi="仿宋_GB2312" w:eastAsia="仿宋_GB2312" w:cs="仿宋_GB2312"/>
          <w:color w:val="2B2B2B"/>
          <w:sz w:val="32"/>
          <w:szCs w:val="32"/>
          <w:shd w:val="clear" w:color="auto" w:fill="FFFFFF"/>
        </w:rPr>
      </w:pPr>
      <w:r>
        <w:rPr>
          <w:sz w:val="32"/>
        </w:rPr>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146050</wp:posOffset>
                </wp:positionV>
                <wp:extent cx="5475605" cy="28575"/>
                <wp:effectExtent l="0" t="4445" r="10795" b="5080"/>
                <wp:wrapNone/>
                <wp:docPr id="7" name="直接连接符 7"/>
                <wp:cNvGraphicFramePr/>
                <a:graphic xmlns:a="http://schemas.openxmlformats.org/drawingml/2006/main">
                  <a:graphicData uri="http://schemas.microsoft.com/office/word/2010/wordprocessingShape">
                    <wps:wsp>
                      <wps:cNvCnPr/>
                      <wps:spPr>
                        <a:xfrm flipV="1">
                          <a:off x="1275715" y="6945630"/>
                          <a:ext cx="547560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85pt;margin-top:11.5pt;height:2.25pt;width:431.15pt;z-index:251669504;mso-width-relative:page;mso-height-relative:page;" filled="f" stroked="t" coordsize="21600,21600" o:gfxdata="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wCBx7WAAAABwEAAA8A&#10;AAAAAAAAAQAgAAAAIgAAAGRycy9kb3ducmV2LnhtbFBLAQIUABQAAAAIAIdO4kAfmvT/4AEAAH0D&#10;AAAOAAAAAAAAAAEAIAAAACUBAABkcnMvZTJvRG9jLnhtbFBLBQYAAAAABgAGAFkBAAB3BQAAAAA=&#10;">
                <v:fill on="f" focussize="0,0"/>
                <v:stroke weight="0.5pt" color="#000000 [3200]" miterlimit="8" joinstyle="miter"/>
                <v:imagedata o:title=""/>
                <o:lock v:ext="edit" aspectratio="f"/>
              </v:line>
            </w:pict>
          </mc:Fallback>
        </mc:AlternateContent>
      </w:r>
    </w:p>
    <w:p>
      <w:pPr>
        <w:adjustRightInd w:val="0"/>
        <w:snapToGrid w:val="0"/>
        <w:spacing w:line="360" w:lineRule="auto"/>
        <w:jc w:val="left"/>
        <w:rPr>
          <w:rFonts w:hint="eastAsia" w:ascii="仿宋_GB2312" w:hAnsi="仿宋_GB2312" w:eastAsia="仿宋_GB2312" w:cs="仿宋_GB2312"/>
          <w:color w:val="2B2B2B"/>
          <w:sz w:val="32"/>
          <w:szCs w:val="32"/>
          <w:shd w:val="clear" w:color="auto" w:fill="FFFFFF"/>
          <w:lang w:eastAsia="zh-CN"/>
        </w:rPr>
      </w:pPr>
      <w:r>
        <w:rPr>
          <w:rFonts w:hint="eastAsia" w:ascii="仿宋_GB2312" w:hAnsi="仿宋_GB2312" w:cs="仿宋_GB2312"/>
          <w:color w:val="2B2B2B"/>
          <w:sz w:val="32"/>
          <w:szCs w:val="32"/>
          <w:shd w:val="clear" w:color="auto" w:fill="FFFFFF"/>
          <w:lang w:eastAsia="zh-CN"/>
        </w:rPr>
        <w:t>　安庆市社区科普大学总校</w:t>
      </w:r>
      <w:r>
        <w:rPr>
          <w:rFonts w:hint="eastAsia" w:ascii="仿宋_GB2312" w:hAnsi="仿宋_GB2312" w:cs="仿宋_GB2312"/>
          <w:color w:val="2B2B2B"/>
          <w:sz w:val="32"/>
          <w:szCs w:val="32"/>
          <w:shd w:val="clear" w:color="auto" w:fill="FFFFFF"/>
          <w:lang w:val="en-US" w:eastAsia="zh-CN"/>
        </w:rPr>
        <w:t xml:space="preserve">           2018年5月3日印发 </w:t>
      </w:r>
    </w:p>
    <w:p>
      <w:pPr>
        <w:ind w:right="420"/>
      </w:pPr>
      <w:r>
        <w:rPr>
          <w:sz w:val="32"/>
        </w:rPr>
        <mc:AlternateContent>
          <mc:Choice Requires="wps">
            <w:drawing>
              <wp:anchor distT="0" distB="0" distL="114300" distR="114300" simplePos="0" relativeHeight="251670528" behindDoc="0" locked="0" layoutInCell="1" allowOverlap="1">
                <wp:simplePos x="0" y="0"/>
                <wp:positionH relativeFrom="column">
                  <wp:posOffset>58420</wp:posOffset>
                </wp:positionH>
                <wp:positionV relativeFrom="paragraph">
                  <wp:posOffset>118745</wp:posOffset>
                </wp:positionV>
                <wp:extent cx="5476875" cy="952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4768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4.6pt;margin-top:9.35pt;height:0.75pt;width:431.25pt;z-index:251670528;mso-width-relative:page;mso-height-relative:page;" filled="f" stroked="t" coordsize="21600,21600" o:gfxdata="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UuMn3UAAAABwEAAA8AAAAAAAAAAQAgAAAAIgAA&#10;AGRycy9kb3ducmV2LnhtbFBLAQIUABQAAAAIAIdO4kA7K38U0wEAAHEDAAAOAAAAAAAAAAEAIAAA&#10;ACMBAABkcnMvZTJvRG9jLnhtbFBLBQYAAAAABgAGAFkBAABoBQAAAAA=&#10;">
                <v:fill on="f" focussize="0,0"/>
                <v:stroke weight="1.5pt" color="#000000 [3200]" miterlimit="8" joinstyle="miter"/>
                <v:imagedata o:title=""/>
                <o:lock v:ext="edit" aspectratio="f"/>
              </v:line>
            </w:pict>
          </mc:Fallback>
        </mc:AlternateContent>
      </w:r>
      <w:r>
        <w:rPr>
          <w:rFonts w:hint="eastAsia" w:ascii="仿宋_GB2312" w:hAnsi="仿宋_GB2312" w:cs="仿宋_GB2312"/>
          <w:color w:val="2B2B2B"/>
          <w:sz w:val="32"/>
          <w:szCs w:val="32"/>
          <w:shd w:val="clear" w:color="auto" w:fill="FFFFFF"/>
          <w:lang w:eastAsia="zh-CN"/>
        </w:rPr>
        <w:tab/>
      </w:r>
    </w:p>
    <w:p>
      <w:pPr>
        <w:adjustRightInd w:val="0"/>
        <w:snapToGrid w:val="0"/>
        <w:spacing w:line="360" w:lineRule="auto"/>
        <w:jc w:val="both"/>
        <w:rPr>
          <w:rFonts w:hint="eastAsia" w:ascii="仿宋_GB2312" w:hAnsi="仿宋_GB2312" w:eastAsia="仿宋_GB2312" w:cs="仿宋_GB2312"/>
          <w:color w:val="2B2B2B"/>
          <w:sz w:val="32"/>
          <w:szCs w:val="32"/>
          <w:shd w:val="clear" w:color="auto" w:fill="FFFFFF"/>
        </w:rPr>
      </w:pPr>
      <w:bookmarkStart w:id="0" w:name="_GoBack"/>
      <w:bookmarkEnd w:id="0"/>
    </w:p>
    <w:p>
      <w:pPr>
        <w:jc w:val="center"/>
        <w:rPr>
          <w:rFonts w:hint="eastAsia" w:ascii="黑体" w:hAnsi="黑体" w:eastAsia="黑体"/>
          <w:sz w:val="36"/>
          <w:szCs w:val="44"/>
        </w:rPr>
      </w:pPr>
      <w:r>
        <w:rPr>
          <w:rFonts w:hint="eastAsia" w:ascii="黑体" w:hAnsi="黑体" w:eastAsia="黑体"/>
          <w:sz w:val="36"/>
          <w:szCs w:val="44"/>
        </w:rPr>
        <w:t>安庆市社区科普大学201</w:t>
      </w:r>
      <w:r>
        <w:rPr>
          <w:rFonts w:hint="eastAsia" w:ascii="黑体" w:hAnsi="黑体" w:eastAsia="黑体"/>
          <w:sz w:val="36"/>
          <w:szCs w:val="44"/>
          <w:lang w:val="en-US" w:eastAsia="zh-CN"/>
        </w:rPr>
        <w:t>8</w:t>
      </w:r>
      <w:r>
        <w:rPr>
          <w:rFonts w:hint="eastAsia" w:ascii="黑体" w:hAnsi="黑体" w:eastAsia="黑体"/>
          <w:sz w:val="36"/>
          <w:szCs w:val="44"/>
        </w:rPr>
        <w:t>年工作要点</w:t>
      </w:r>
    </w:p>
    <w:p>
      <w:pPr>
        <w:jc w:val="center"/>
        <w:rPr>
          <w:rFonts w:hint="eastAsia" w:ascii="黑体" w:hAnsi="黑体" w:eastAsia="黑体"/>
          <w:sz w:val="36"/>
          <w:szCs w:val="44"/>
        </w:rPr>
      </w:pP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为深入贯彻习近平总书记系列重要讲话精神，牢固树立创新、提升、协同、普惠的工作理念，进一步推动社区科普大学建设，不断提升城市居民的科学文化素质，现就201</w:t>
      </w:r>
      <w:r>
        <w:rPr>
          <w:rFonts w:hint="eastAsia" w:ascii="仿宋_GB2312" w:hAnsi="仿宋"/>
          <w:sz w:val="32"/>
          <w:szCs w:val="32"/>
          <w:lang w:val="en-US" w:eastAsia="zh-CN"/>
        </w:rPr>
        <w:t>8</w:t>
      </w:r>
      <w:r>
        <w:rPr>
          <w:rFonts w:hint="eastAsia" w:ascii="仿宋_GB2312" w:hAnsi="仿宋" w:eastAsia="仿宋_GB2312"/>
          <w:sz w:val="32"/>
          <w:szCs w:val="32"/>
        </w:rPr>
        <w:t>年安庆市社区科普大学工作提出计划安排，请各地根据自身实际加以落实</w:t>
      </w:r>
      <w:r>
        <w:rPr>
          <w:rFonts w:hint="eastAsia" w:ascii="仿宋_GB2312" w:hAnsi="仿宋"/>
          <w:sz w:val="32"/>
          <w:szCs w:val="32"/>
          <w:lang w:eastAsia="zh-CN"/>
        </w:rPr>
        <w:t>并以此为据制定分校工作要点，上报总校</w:t>
      </w:r>
      <w:r>
        <w:rPr>
          <w:rFonts w:hint="eastAsia" w:ascii="仿宋_GB2312" w:hAnsi="仿宋" w:eastAsia="仿宋_GB2312"/>
          <w:sz w:val="32"/>
          <w:szCs w:val="32"/>
        </w:rPr>
        <w:t>。</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一、继续推进社区科普大学教学点建设。各教学点建设工作须依据《安庆市社区科普大学管理办法》分别在分校及总校备案。</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二、推进科普大学教学工作的开展，加强和完善科普讲师队伍。教学点及分校要提出明确教学任务，提出教学计划和相关工作方案，完善科普讲师团运行机制，有关材料报总校办公室。</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 xml:space="preserve">三、组织开展社区专题培训示范班及论坛活动。总校举办市级社区专题培训示范培训班；举办2018年安庆市社区科普大学科普论坛，巩固和扩大我市科普大学建设与管理成果。 </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四、继续开展总校讲师团进基层</w:t>
      </w:r>
      <w:r>
        <w:rPr>
          <w:rFonts w:hint="eastAsia" w:ascii="仿宋_GB2312" w:hAnsi="仿宋"/>
          <w:sz w:val="32"/>
          <w:szCs w:val="32"/>
          <w:lang w:eastAsia="zh-CN"/>
        </w:rPr>
        <w:t>讲科普</w:t>
      </w:r>
      <w:r>
        <w:rPr>
          <w:rFonts w:hint="eastAsia" w:ascii="仿宋_GB2312" w:hAnsi="仿宋" w:eastAsia="仿宋_GB2312"/>
          <w:sz w:val="32"/>
          <w:szCs w:val="32"/>
        </w:rPr>
        <w:t>活动。总校至少在每所分校举办一次以上总校讲师下基层活动。</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五、整合资源，利用系统优势积极争取改善基层教学点办学条件。目前除科普大学外，安庆电大正在积极筹备社区大学和老年开放大学，其中老年开放大学已列入《安庆市居家和社区基本养老服务项目清单》。总校将对现有教学点资源进行整合，争取资金和项目改善部分基层教学点办学条件。</w:t>
      </w:r>
    </w:p>
    <w:p>
      <w:pPr>
        <w:spacing w:line="520" w:lineRule="exact"/>
        <w:ind w:firstLine="654" w:firstLineChars="200"/>
        <w:rPr>
          <w:rFonts w:hint="eastAsia" w:ascii="仿宋_GB2312" w:hAnsi="仿宋" w:eastAsia="仿宋_GB2312"/>
          <w:sz w:val="32"/>
          <w:szCs w:val="32"/>
        </w:rPr>
      </w:pPr>
      <w:r>
        <w:rPr>
          <w:rFonts w:hint="eastAsia" w:ascii="仿宋_GB2312" w:hAnsi="仿宋" w:eastAsia="仿宋_GB2312"/>
          <w:sz w:val="32"/>
          <w:szCs w:val="32"/>
        </w:rPr>
        <w:t>六、继续开展年度考核评优工作。继续改进评优的工作方法和流程，根据县区分校及基层教学点的平时工作实绩对优秀名额进行合理分配，2019年初召开总结表彰大会，以评促建，推进全市社区科普大学建设与管理考核评优工作。</w:t>
      </w:r>
    </w:p>
    <w:p>
      <w:pPr>
        <w:spacing w:line="520" w:lineRule="exact"/>
        <w:ind w:firstLine="654" w:firstLineChars="200"/>
        <w:rPr>
          <w:rFonts w:hint="eastAsia" w:ascii="仿宋_GB2312" w:hAnsi="仿宋" w:eastAsia="仿宋_GB2312"/>
          <w:sz w:val="32"/>
          <w:szCs w:val="32"/>
        </w:rPr>
      </w:pPr>
    </w:p>
    <w:p>
      <w:pPr>
        <w:spacing w:line="520" w:lineRule="exact"/>
        <w:ind w:firstLine="654" w:firstLineChars="200"/>
        <w:rPr>
          <w:rFonts w:hint="eastAsia" w:ascii="仿宋_GB2312" w:hAnsi="仿宋" w:eastAsia="仿宋_GB2312"/>
          <w:sz w:val="32"/>
          <w:szCs w:val="32"/>
        </w:rPr>
      </w:pPr>
    </w:p>
    <w:p/>
    <w:p/>
    <w:sectPr>
      <w:footerReference r:id="rId4" w:type="default"/>
      <w:headerReference r:id="rId3" w:type="even"/>
      <w:footerReference r:id="rId5" w:type="even"/>
      <w:pgSz w:w="11906" w:h="16838"/>
      <w:pgMar w:top="2098" w:right="1474" w:bottom="1984" w:left="1587" w:header="851" w:footer="1701" w:gutter="0"/>
      <w:pgNumType w:fmt="numberInDash"/>
      <w:cols w:space="0" w:num="1"/>
      <w:rtlGutter w:val="0"/>
      <w:docGrid w:type="linesAndChars" w:linePitch="57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92BB3"/>
    <w:rsid w:val="057339C2"/>
    <w:rsid w:val="12BA506F"/>
    <w:rsid w:val="1EF8106E"/>
    <w:rsid w:val="300F5343"/>
    <w:rsid w:val="3BF92BB3"/>
    <w:rsid w:val="47C62D18"/>
    <w:rsid w:val="4AEF0FFB"/>
    <w:rsid w:val="4C455502"/>
    <w:rsid w:val="4C4638E8"/>
    <w:rsid w:val="4CF6524D"/>
    <w:rsid w:val="658E278D"/>
    <w:rsid w:val="69585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2017-06-01T03:38:00Z</dcterms:created>
  <dc:creator>Administrator</dc:creator>
  <cp:lastModifiedBy>张纯</cp:lastModifiedBy>
  <cp:lastPrinted>2017-06-01T04:12:00Z</cp:lastPrinted>
  <dcterms:modified xsi:type="dcterms:W3CDTF">2018-06-19T02:40:37Z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