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00" w:type="pct"/>
        <w:jc w:val="center"/>
        <w:tblCellSpacing w:w="0" w:type="dxa"/>
        <w:tblCellMar>
          <w:left w:w="0" w:type="dxa"/>
          <w:right w:w="0" w:type="dxa"/>
        </w:tblCellMar>
        <w:tblLook w:val="04A0" w:firstRow="1" w:lastRow="0" w:firstColumn="1" w:lastColumn="0" w:noHBand="0" w:noVBand="1"/>
      </w:tblPr>
      <w:tblGrid>
        <w:gridCol w:w="8306"/>
      </w:tblGrid>
      <w:tr w:rsidR="00D32621" w:rsidRPr="00D32621">
        <w:trPr>
          <w:trHeight w:val="525"/>
          <w:tblCellSpacing w:w="0" w:type="dxa"/>
          <w:jc w:val="center"/>
        </w:trPr>
        <w:tc>
          <w:tcPr>
            <w:tcW w:w="0" w:type="auto"/>
            <w:vAlign w:val="center"/>
            <w:hideMark/>
          </w:tcPr>
          <w:p w:rsidR="00D32621" w:rsidRPr="00D32621" w:rsidRDefault="00D32621" w:rsidP="00D32621">
            <w:pPr>
              <w:widowControl/>
              <w:jc w:val="center"/>
              <w:rPr>
                <w:rFonts w:asciiTheme="minorEastAsia" w:hAnsiTheme="minorEastAsia" w:cs="宋体"/>
                <w:b/>
                <w:bCs/>
                <w:color w:val="000000" w:themeColor="text1"/>
                <w:kern w:val="0"/>
                <w:sz w:val="24"/>
                <w:szCs w:val="24"/>
              </w:rPr>
            </w:pPr>
            <w:r w:rsidRPr="00D32621">
              <w:rPr>
                <w:rFonts w:asciiTheme="minorEastAsia" w:hAnsiTheme="minorEastAsia" w:cs="宋体"/>
                <w:b/>
                <w:bCs/>
                <w:color w:val="000000" w:themeColor="text1"/>
                <w:kern w:val="0"/>
                <w:sz w:val="24"/>
                <w:szCs w:val="24"/>
              </w:rPr>
              <w:t>安徽</w:t>
            </w:r>
            <w:bookmarkStart w:id="0" w:name="_GoBack"/>
            <w:r w:rsidRPr="00D32621">
              <w:rPr>
                <w:rFonts w:asciiTheme="minorEastAsia" w:hAnsiTheme="minorEastAsia" w:cs="宋体"/>
                <w:b/>
                <w:bCs/>
                <w:color w:val="000000" w:themeColor="text1"/>
                <w:kern w:val="0"/>
                <w:sz w:val="24"/>
                <w:szCs w:val="24"/>
              </w:rPr>
              <w:t>省教育厅关于举办2017年全省中等职业学校信息化教学大赛的通知</w:t>
            </w:r>
            <w:bookmarkEnd w:id="0"/>
            <w:r w:rsidRPr="00D32621">
              <w:rPr>
                <w:rFonts w:asciiTheme="minorEastAsia" w:hAnsiTheme="minorEastAsia" w:cs="宋体"/>
                <w:b/>
                <w:bCs/>
                <w:color w:val="000000" w:themeColor="text1"/>
                <w:kern w:val="0"/>
                <w:sz w:val="24"/>
                <w:szCs w:val="24"/>
              </w:rPr>
              <w:t xml:space="preserve"> </w:t>
            </w:r>
          </w:p>
        </w:tc>
      </w:tr>
      <w:tr w:rsidR="00D32621" w:rsidRPr="00D32621">
        <w:trPr>
          <w:tblCellSpacing w:w="0" w:type="dxa"/>
          <w:jc w:val="center"/>
        </w:trPr>
        <w:tc>
          <w:tcPr>
            <w:tcW w:w="0" w:type="auto"/>
            <w:vAlign w:val="center"/>
            <w:hideMark/>
          </w:tcPr>
          <w:p w:rsidR="00D32621" w:rsidRPr="00D32621" w:rsidRDefault="00D32621" w:rsidP="00D32621">
            <w:pPr>
              <w:widowControl/>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pict>
                <v:rect id="_x0000_i1025" style="width:495pt;height:.75pt" o:hrpct="0" o:hralign="center" o:hrstd="t" o:hrnoshade="t" o:hr="t" fillcolor="#ccc" stroked="f"/>
              </w:pict>
            </w:r>
          </w:p>
        </w:tc>
      </w:tr>
      <w:tr w:rsidR="00D32621" w:rsidRPr="00D32621">
        <w:trPr>
          <w:trHeight w:val="435"/>
          <w:tblCellSpacing w:w="0" w:type="dxa"/>
          <w:jc w:val="center"/>
        </w:trPr>
        <w:tc>
          <w:tcPr>
            <w:tcW w:w="0" w:type="auto"/>
            <w:hideMark/>
          </w:tcPr>
          <w:p w:rsidR="00D32621" w:rsidRPr="00D32621" w:rsidRDefault="00D32621" w:rsidP="00D32621">
            <w:pPr>
              <w:widowControl/>
              <w:jc w:val="center"/>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xml:space="preserve">作者： 管理员 发布日期：2017-7-13　</w:t>
            </w:r>
          </w:p>
        </w:tc>
      </w:tr>
      <w:tr w:rsidR="00D32621" w:rsidRPr="00D32621">
        <w:trPr>
          <w:trHeight w:val="150"/>
          <w:tblCellSpacing w:w="0" w:type="dxa"/>
          <w:jc w:val="center"/>
        </w:trPr>
        <w:tc>
          <w:tcPr>
            <w:tcW w:w="0" w:type="auto"/>
            <w:vAlign w:val="center"/>
            <w:hideMark/>
          </w:tcPr>
          <w:p w:rsidR="00D32621" w:rsidRPr="00D32621" w:rsidRDefault="00D32621" w:rsidP="00D32621">
            <w:pPr>
              <w:widowControl/>
              <w:jc w:val="left"/>
              <w:rPr>
                <w:rFonts w:asciiTheme="minorEastAsia" w:hAnsiTheme="minorEastAsia" w:cs="宋体"/>
                <w:color w:val="000000" w:themeColor="text1"/>
                <w:kern w:val="0"/>
                <w:sz w:val="24"/>
                <w:szCs w:val="24"/>
              </w:rPr>
            </w:pPr>
          </w:p>
        </w:tc>
      </w:tr>
      <w:tr w:rsidR="00D32621" w:rsidRPr="00D32621">
        <w:trPr>
          <w:tblCellSpacing w:w="0" w:type="dxa"/>
          <w:jc w:val="center"/>
        </w:trPr>
        <w:tc>
          <w:tcPr>
            <w:tcW w:w="0" w:type="auto"/>
            <w:vAlign w:val="center"/>
            <w:hideMark/>
          </w:tcPr>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r>
              <w:rPr>
                <w:rFonts w:asciiTheme="minorEastAsia" w:hAnsiTheme="minorEastAsia" w:cs="宋体"/>
                <w:color w:val="000000" w:themeColor="text1"/>
                <w:kern w:val="0"/>
                <w:sz w:val="24"/>
                <w:szCs w:val="24"/>
              </w:rPr>
              <w:t>               </w:t>
            </w:r>
            <w:proofErr w:type="gramStart"/>
            <w:r w:rsidRPr="00D32621">
              <w:rPr>
                <w:rFonts w:asciiTheme="minorEastAsia" w:hAnsiTheme="minorEastAsia" w:cs="宋体"/>
                <w:color w:val="000000" w:themeColor="text1"/>
                <w:kern w:val="0"/>
                <w:sz w:val="24"/>
                <w:szCs w:val="24"/>
              </w:rPr>
              <w:t>皖教秘职</w:t>
            </w:r>
            <w:proofErr w:type="gramEnd"/>
            <w:r w:rsidRPr="00D32621">
              <w:rPr>
                <w:rFonts w:asciiTheme="minorEastAsia" w:hAnsiTheme="minorEastAsia" w:cs="宋体"/>
                <w:color w:val="000000" w:themeColor="text1"/>
                <w:kern w:val="0"/>
                <w:sz w:val="24"/>
                <w:szCs w:val="24"/>
              </w:rPr>
              <w:t>成〔2017〕54号</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各市、省直管县教育局，淮北市职教办，省属中专学校：</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为贯彻落实《安徽省人民政府关于印发安徽省教育信息化中长期发展规划（2013-2020年）的通知》（皖政〔2014〕25号）和《安徽省教育厅关于印发安徽省职业教育信息化建设实施方案的通知》（</w:t>
            </w:r>
            <w:proofErr w:type="gramStart"/>
            <w:r w:rsidRPr="00D32621">
              <w:rPr>
                <w:rFonts w:asciiTheme="minorEastAsia" w:hAnsiTheme="minorEastAsia" w:cs="宋体"/>
                <w:color w:val="000000" w:themeColor="text1"/>
                <w:kern w:val="0"/>
                <w:sz w:val="24"/>
                <w:szCs w:val="24"/>
              </w:rPr>
              <w:t>皖教秘职</w:t>
            </w:r>
            <w:proofErr w:type="gramEnd"/>
            <w:r w:rsidRPr="00D32621">
              <w:rPr>
                <w:rFonts w:asciiTheme="minorEastAsia" w:hAnsiTheme="minorEastAsia" w:cs="宋体"/>
                <w:color w:val="000000" w:themeColor="text1"/>
                <w:kern w:val="0"/>
                <w:sz w:val="24"/>
                <w:szCs w:val="24"/>
              </w:rPr>
              <w:t>成〔2014〕40号）要求，提高中职学校教师教育技术应用能力和信息化教学水平，促进信息技术在中职教</w:t>
            </w:r>
            <w:proofErr w:type="gramStart"/>
            <w:r w:rsidRPr="00D32621">
              <w:rPr>
                <w:rFonts w:asciiTheme="minorEastAsia" w:hAnsiTheme="minorEastAsia" w:cs="宋体"/>
                <w:color w:val="000000" w:themeColor="text1"/>
                <w:kern w:val="0"/>
                <w:sz w:val="24"/>
                <w:szCs w:val="24"/>
              </w:rPr>
              <w:t>育教学</w:t>
            </w:r>
            <w:proofErr w:type="gramEnd"/>
            <w:r w:rsidRPr="00D32621">
              <w:rPr>
                <w:rFonts w:asciiTheme="minorEastAsia" w:hAnsiTheme="minorEastAsia" w:cs="宋体"/>
                <w:color w:val="000000" w:themeColor="text1"/>
                <w:kern w:val="0"/>
                <w:sz w:val="24"/>
                <w:szCs w:val="24"/>
              </w:rPr>
              <w:t>中的广泛应用，</w:t>
            </w:r>
            <w:proofErr w:type="gramStart"/>
            <w:r w:rsidRPr="00D32621">
              <w:rPr>
                <w:rFonts w:asciiTheme="minorEastAsia" w:hAnsiTheme="minorEastAsia" w:cs="宋体"/>
                <w:color w:val="000000" w:themeColor="text1"/>
                <w:kern w:val="0"/>
                <w:sz w:val="24"/>
                <w:szCs w:val="24"/>
              </w:rPr>
              <w:t>根据委厅2017年</w:t>
            </w:r>
            <w:proofErr w:type="gramEnd"/>
            <w:r w:rsidRPr="00D32621">
              <w:rPr>
                <w:rFonts w:asciiTheme="minorEastAsia" w:hAnsiTheme="minorEastAsia" w:cs="宋体"/>
                <w:color w:val="000000" w:themeColor="text1"/>
                <w:kern w:val="0"/>
                <w:sz w:val="24"/>
                <w:szCs w:val="24"/>
              </w:rPr>
              <w:t>工作安排，我省今年将继续举办全省中等职业学校信息化教学大赛，现就有关事项通知如下：</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一、比赛项目</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1.信息化教学设计比赛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设公共基础课程一组（语文）、公共基础课程二组（公共艺术）、专业课程一组（能源与新能源类）、专业课程二组（石油化工类）、专业课程三组（信息技术类）、专业课程四组（医药卫生类）、专业课程五组（文化艺术类）、专业课程六组（公共管理与服务类）。</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2.信息化课堂教学比赛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设公共基础课程组（除语文、公共艺术以外的其他公共基础课程）、专业课程一组（农林牧渔类、资源环境类、土木水利类、加工制造类、轻纺食品类、交通运输类）、专业课程二组（休闲保健类、财经商贸类、旅游服务类、体育与健身类、教育类、司法服务类）。</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3.信息化实</w:t>
            </w:r>
            <w:proofErr w:type="gramStart"/>
            <w:r w:rsidRPr="00D32621">
              <w:rPr>
                <w:rFonts w:asciiTheme="minorEastAsia" w:hAnsiTheme="minorEastAsia" w:cs="宋体"/>
                <w:color w:val="000000" w:themeColor="text1"/>
                <w:kern w:val="0"/>
                <w:sz w:val="24"/>
                <w:szCs w:val="24"/>
              </w:rPr>
              <w:t>训教学</w:t>
            </w:r>
            <w:proofErr w:type="gramEnd"/>
            <w:r w:rsidRPr="00D32621">
              <w:rPr>
                <w:rFonts w:asciiTheme="minorEastAsia" w:hAnsiTheme="minorEastAsia" w:cs="宋体"/>
                <w:color w:val="000000" w:themeColor="text1"/>
                <w:kern w:val="0"/>
                <w:sz w:val="24"/>
                <w:szCs w:val="24"/>
              </w:rPr>
              <w:t>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设加工制造类相关专业《钳工技能实训》课程中“平面锉削”有关内容、财经商贸类会计专业《会计基本技能》课程中“手工点钞”有关内容、旅游服务类高星级饭店运营与管理专业《餐饮服务与管理》课程中“餐巾折花”有关内容、</w:t>
            </w:r>
            <w:r w:rsidRPr="00D32621">
              <w:rPr>
                <w:rFonts w:asciiTheme="minorEastAsia" w:hAnsiTheme="minorEastAsia" w:cs="宋体"/>
                <w:color w:val="000000" w:themeColor="text1"/>
                <w:kern w:val="0"/>
                <w:sz w:val="24"/>
                <w:szCs w:val="24"/>
              </w:rPr>
              <w:lastRenderedPageBreak/>
              <w:t>教育类学前教育专业《绘画》课程中“幼儿简笔画”有关内容等4个组别。具体内容见附件1。</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二、比赛程序</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比赛由教师报名，</w:t>
            </w:r>
            <w:proofErr w:type="gramStart"/>
            <w:r w:rsidRPr="00D32621">
              <w:rPr>
                <w:rFonts w:asciiTheme="minorEastAsia" w:hAnsiTheme="minorEastAsia" w:cs="宋体"/>
                <w:color w:val="000000" w:themeColor="text1"/>
                <w:kern w:val="0"/>
                <w:sz w:val="24"/>
                <w:szCs w:val="24"/>
              </w:rPr>
              <w:t>分学校</w:t>
            </w:r>
            <w:proofErr w:type="gramEnd"/>
            <w:r w:rsidRPr="00D32621">
              <w:rPr>
                <w:rFonts w:asciiTheme="minorEastAsia" w:hAnsiTheme="minorEastAsia" w:cs="宋体"/>
                <w:color w:val="000000" w:themeColor="text1"/>
                <w:kern w:val="0"/>
                <w:sz w:val="24"/>
                <w:szCs w:val="24"/>
              </w:rPr>
              <w:t>推荐、市级选拔、省级比赛和全国比赛四个阶段进行。各阶段安排如下：</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1.学校推荐</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学校要广泛动员相关专业教师积极报名参加比赛，并对参赛教师提供的材料进行审核后报市教育局。省属中专学校教师报名参加比赛的，按照属地管理原则，由学校审核后报送至学校所在地的市教育局。</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2.市级选拔</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市级选拔由各市、省直管县教育局组织开展。各地要对辖区内所属中职学校推荐的人选进行选拔，择优推荐参加省级比赛。各市可根据实际设定市级获奖等次及获奖数量。</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3.省级比赛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省级比赛由省教育厅主办，由安徽省教育科学研究院、安徽金寨职业学校承办。省教育厅成立全省中等职业学校信息化教学大赛组委会（名单见附件2），组委会办公室设在省教育科学研究院，统一安排省级比赛有关材料的受理、评选组织等工作。省级比赛分赛项设一等奖、二等奖、三等奖和优秀组织奖，一等奖、二等奖、三等奖数量原则上控制在参赛作品总数的10%、20%、30%；设优秀组织奖9个，授奖范围为市教育局或省直管县教育局。对省级比赛获奖的选手和单位，省教育厅将发文表彰并颁发获奖证书。</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省级比赛组委会办公室将对各市推荐的选手分赛项分组组织比赛并排序。其中，信息化教学设计比赛和信息化实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采取现场决赛的方式，信息化课堂教学比赛采用会议评审的方式。省级比赛组委会依据专家排序和获奖比例确定各赛项获奖等次名单；依据各市参赛作品、参赛学校及获奖情况等综合因素确定优秀组织奖名单；根据全国比赛要求，在省级比赛获奖作品中择优确定26件作品参加全国比赛，其中信息化教学设计比赛16件（每个小组不超过2件），</w:t>
            </w:r>
            <w:r w:rsidRPr="00D32621">
              <w:rPr>
                <w:rFonts w:asciiTheme="minorEastAsia" w:hAnsiTheme="minorEastAsia" w:cs="宋体"/>
                <w:color w:val="000000" w:themeColor="text1"/>
                <w:kern w:val="0"/>
                <w:sz w:val="24"/>
                <w:szCs w:val="24"/>
              </w:rPr>
              <w:lastRenderedPageBreak/>
              <w:t>信息化课堂教学比赛6件（不得有课程或专业大类的重复），信息化实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4件（每个教学内容各1件作品）。</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三、参赛对象</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中等职业学校信息化教学大赛参赛对象为全省中等职业学校的在职教师，每位教师限报一个赛项的比赛。每个赛项均可以个人或团体的名义报名。以团体名义报名的，团队成员须为同一职业院校在职教师，成员不超过3人。其中，参加信息化课堂教学比赛的主讲教师须为参赛作品的第一完成人。</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四、比赛内容、方式、赛项要求和评分标准</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中等职业学校信息化教学大赛各赛项的比赛内容、方式、赛项要求和评分标准见附件3。</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五、有关要求</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1.各地、各中职学校要切实把信息化教学大赛活动作为提升中等职业学校教师信息技术应用能力和教学水平的有效途径，支持和鼓励教师积极参加。各地各校要坚持公平公正的原则组织选拔，推荐优秀作品参加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2.省级比赛以各市、省直管县为代表队组队参赛。信息化教学设计比赛各代表队每个小组的参赛作品不超过2件（省直管县不超过1件）。如：同一代表队不可报送3件公共基础课程组的作品参加信息化教学设计比赛。信息化课堂教学比赛各代表队参赛作品不超过4件（省直管县不超过2件），且不得有课程（公共基础课）或专业类（大类）的重复。如：同一代表队不可报送2件信息技术类作品参加信息化课堂教学比赛。信息化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各代表队每个教学内容的参赛作品限</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报1件。</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3.比赛采取匿名方式进行，禁止参赛教师以任何形式进行市县、学校和个人情况介绍。参赛作品应为原创，资料引用应注明出处。作品如引起知识产权异议和纠纷，其责任由参赛者承担。经作者同意，大赛组委会统一组织对大赛成果的公益性共享。</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lastRenderedPageBreak/>
              <w:t>    4.已参加过往届全国职业院校信息化教学大赛并获得一、二等奖的作品不再参加2017年比赛。</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5.材料报送要求</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请各市、省直管县教育局督促参赛学校认真填写《2017年全省中等职业学校信息化教学大赛报名表》（单项报名表），审核汇总后形成《2017年全省中等职业学校信息化教学大赛报名表》（报名汇总表）。单项报名表与报名汇总表中相关信息必须保持一致（报名表见附件4），打印并加盖公章后，连同信息化课堂教学比赛材料（包括纸质和电子文档），以代表队为单位于2017年9月7日前</w:t>
            </w:r>
            <w:proofErr w:type="gramStart"/>
            <w:r w:rsidRPr="00D32621">
              <w:rPr>
                <w:rFonts w:asciiTheme="minorEastAsia" w:hAnsiTheme="minorEastAsia" w:cs="宋体"/>
                <w:color w:val="000000" w:themeColor="text1"/>
                <w:kern w:val="0"/>
                <w:sz w:val="24"/>
                <w:szCs w:val="24"/>
              </w:rPr>
              <w:t>送达省</w:t>
            </w:r>
            <w:proofErr w:type="gramEnd"/>
            <w:r w:rsidRPr="00D32621">
              <w:rPr>
                <w:rFonts w:asciiTheme="minorEastAsia" w:hAnsiTheme="minorEastAsia" w:cs="宋体"/>
                <w:color w:val="000000" w:themeColor="text1"/>
                <w:kern w:val="0"/>
                <w:sz w:val="24"/>
                <w:szCs w:val="24"/>
              </w:rPr>
              <w:t>教育</w:t>
            </w:r>
            <w:proofErr w:type="gramStart"/>
            <w:r w:rsidRPr="00D32621">
              <w:rPr>
                <w:rFonts w:asciiTheme="minorEastAsia" w:hAnsiTheme="minorEastAsia" w:cs="宋体"/>
                <w:color w:val="000000" w:themeColor="text1"/>
                <w:kern w:val="0"/>
                <w:sz w:val="24"/>
                <w:szCs w:val="24"/>
              </w:rPr>
              <w:t>科学研究院职成</w:t>
            </w:r>
            <w:proofErr w:type="gramEnd"/>
            <w:r w:rsidRPr="00D32621">
              <w:rPr>
                <w:rFonts w:asciiTheme="minorEastAsia" w:hAnsiTheme="minorEastAsia" w:cs="宋体"/>
                <w:color w:val="000000" w:themeColor="text1"/>
                <w:kern w:val="0"/>
                <w:sz w:val="24"/>
                <w:szCs w:val="24"/>
              </w:rPr>
              <w:t>教研究室。</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信息化教学设计、信息化实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材料于省级比赛时提交。</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请各市、省直管县教育局督促参赛选手在全省比赛前完成参赛作品及相关材料的准备制作工作。具体为：信息化教学设计、信息化实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项目报送教案5份、</w:t>
            </w:r>
            <w:proofErr w:type="gramStart"/>
            <w:r w:rsidRPr="00D32621">
              <w:rPr>
                <w:rFonts w:asciiTheme="minorEastAsia" w:hAnsiTheme="minorEastAsia" w:cs="宋体"/>
                <w:color w:val="000000" w:themeColor="text1"/>
                <w:kern w:val="0"/>
                <w:sz w:val="24"/>
                <w:szCs w:val="24"/>
              </w:rPr>
              <w:t>说课稿5份</w:t>
            </w:r>
            <w:proofErr w:type="gramEnd"/>
            <w:r w:rsidRPr="00D32621">
              <w:rPr>
                <w:rFonts w:asciiTheme="minorEastAsia" w:hAnsiTheme="minorEastAsia" w:cs="宋体"/>
                <w:color w:val="000000" w:themeColor="text1"/>
                <w:kern w:val="0"/>
                <w:sz w:val="24"/>
                <w:szCs w:val="24"/>
              </w:rPr>
              <w:t>。信息化课堂教学比赛报送教学比赛视频U盘1个、教案1份、</w:t>
            </w:r>
            <w:proofErr w:type="gramStart"/>
            <w:r w:rsidRPr="00D32621">
              <w:rPr>
                <w:rFonts w:asciiTheme="minorEastAsia" w:hAnsiTheme="minorEastAsia" w:cs="宋体"/>
                <w:color w:val="000000" w:themeColor="text1"/>
                <w:kern w:val="0"/>
                <w:sz w:val="24"/>
                <w:szCs w:val="24"/>
              </w:rPr>
              <w:t>说课稿1份</w:t>
            </w:r>
            <w:proofErr w:type="gramEnd"/>
            <w:r w:rsidRPr="00D32621">
              <w:rPr>
                <w:rFonts w:asciiTheme="minorEastAsia" w:hAnsiTheme="minorEastAsia" w:cs="宋体"/>
                <w:color w:val="000000" w:themeColor="text1"/>
                <w:kern w:val="0"/>
                <w:sz w:val="24"/>
                <w:szCs w:val="24"/>
              </w:rPr>
              <w:t>。参赛材料请用档案袋单独分装，档案袋封面要粘贴一份填好后的“单项报名表”。材料的其它位置不得出现参赛教师的任何信息。材料须用A4纸打印，纵向左侧装订。</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联系人:省教育厅职成处：邢安民，电话：551-62823764； </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w:t>
            </w:r>
            <w:r>
              <w:rPr>
                <w:rFonts w:asciiTheme="minorEastAsia" w:hAnsiTheme="minorEastAsia" w:cs="宋体" w:hint="eastAsia"/>
                <w:color w:val="000000" w:themeColor="text1"/>
                <w:kern w:val="0"/>
                <w:sz w:val="24"/>
                <w:szCs w:val="24"/>
              </w:rPr>
              <w:t xml:space="preserve">  </w:t>
            </w:r>
            <w:r w:rsidRPr="00D32621">
              <w:rPr>
                <w:rFonts w:asciiTheme="minorEastAsia" w:hAnsiTheme="minorEastAsia" w:cs="宋体"/>
                <w:color w:val="000000" w:themeColor="text1"/>
                <w:kern w:val="0"/>
                <w:sz w:val="24"/>
                <w:szCs w:val="24"/>
              </w:rPr>
              <w:t>省教育科学研究院：段红，电话：0551-62614240；</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电子邮箱：35895224@qq.com；</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材料报送地址：合肥市长江中路232号安徽省教育科学研究院309室，邮编：230061。</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六、比赛时间和地点</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比赛时间：2017年9月12日，9月11日上午报到，9月11日下午参赛教师赴赛场调试课件。</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报到地点：安徽金寨职业学校。</w:t>
            </w: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附件：1.2017年全省中等职业学校信息化教学大赛实</w:t>
            </w:r>
            <w:proofErr w:type="gramStart"/>
            <w:r w:rsidRPr="00D32621">
              <w:rPr>
                <w:rFonts w:asciiTheme="minorEastAsia" w:hAnsiTheme="minorEastAsia" w:cs="宋体"/>
                <w:color w:val="000000" w:themeColor="text1"/>
                <w:kern w:val="0"/>
                <w:sz w:val="24"/>
                <w:szCs w:val="24"/>
              </w:rPr>
              <w:t>训教学比赛</w:t>
            </w:r>
            <w:proofErr w:type="gramEnd"/>
            <w:r w:rsidRPr="00D32621">
              <w:rPr>
                <w:rFonts w:asciiTheme="minorEastAsia" w:hAnsiTheme="minorEastAsia" w:cs="宋体"/>
                <w:color w:val="000000" w:themeColor="text1"/>
                <w:kern w:val="0"/>
                <w:sz w:val="24"/>
                <w:szCs w:val="24"/>
              </w:rPr>
              <w:t>内容</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2.2017年全省中等职业学校信息化教学大赛组委会名单</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3.2017年全省中等职业学校信息化教学大赛比赛内容、方式、赛项要求和评分标准</w:t>
            </w:r>
          </w:p>
          <w:p w:rsidR="00D32621" w:rsidRPr="00D32621" w:rsidRDefault="00D32621" w:rsidP="00D32621">
            <w:pPr>
              <w:widowControl/>
              <w:spacing w:before="100" w:beforeAutospacing="1" w:after="100" w:afterAutospacing="1" w:line="42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4.2017年全省中等职业学校信息化教学大赛报名表</w:t>
            </w: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w:t>
            </w:r>
            <w:r>
              <w:rPr>
                <w:rFonts w:asciiTheme="minorEastAsia" w:hAnsiTheme="minorEastAsia" w:cs="宋体" w:hint="eastAsia"/>
                <w:color w:val="000000" w:themeColor="text1"/>
                <w:kern w:val="0"/>
                <w:sz w:val="24"/>
                <w:szCs w:val="24"/>
              </w:rPr>
              <w:t xml:space="preserve">                                      </w:t>
            </w:r>
            <w:r w:rsidRPr="00D32621">
              <w:rPr>
                <w:rFonts w:asciiTheme="minorEastAsia" w:hAnsiTheme="minorEastAsia" w:cs="宋体"/>
                <w:color w:val="000000" w:themeColor="text1"/>
                <w:kern w:val="0"/>
                <w:sz w:val="24"/>
                <w:szCs w:val="24"/>
              </w:rPr>
              <w:t>安徽省教育厅</w:t>
            </w: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w:t>
            </w:r>
            <w:r>
              <w:rPr>
                <w:rFonts w:asciiTheme="minorEastAsia" w:hAnsiTheme="minorEastAsia" w:cs="宋体" w:hint="eastAsia"/>
                <w:color w:val="000000" w:themeColor="text1"/>
                <w:kern w:val="0"/>
                <w:sz w:val="24"/>
                <w:szCs w:val="24"/>
              </w:rPr>
              <w:t xml:space="preserve">                                      </w:t>
            </w:r>
            <w:r w:rsidRPr="00D32621">
              <w:rPr>
                <w:rFonts w:asciiTheme="minorEastAsia" w:hAnsiTheme="minorEastAsia" w:cs="宋体"/>
                <w:color w:val="000000" w:themeColor="text1"/>
                <w:kern w:val="0"/>
                <w:sz w:val="24"/>
                <w:szCs w:val="24"/>
              </w:rPr>
              <w:t>2017年7月12日</w:t>
            </w:r>
          </w:p>
          <w:p w:rsidR="00D32621" w:rsidRPr="00D32621" w:rsidRDefault="00D32621" w:rsidP="00D32621">
            <w:pPr>
              <w:widowControl/>
              <w:spacing w:before="100" w:beforeAutospacing="1" w:after="100" w:afterAutospacing="1" w:line="36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color w:val="000000" w:themeColor="text1"/>
                <w:kern w:val="0"/>
                <w:sz w:val="24"/>
                <w:szCs w:val="24"/>
              </w:rPr>
              <w:t>   （此件主动公开）</w:t>
            </w:r>
          </w:p>
          <w:p w:rsidR="00D32621" w:rsidRPr="00D32621" w:rsidRDefault="00D32621" w:rsidP="00D32621">
            <w:pPr>
              <w:widowControl/>
              <w:spacing w:before="100" w:beforeAutospacing="1" w:after="100" w:afterAutospacing="1" w:line="240" w:lineRule="atLeast"/>
              <w:jc w:val="left"/>
              <w:rPr>
                <w:rFonts w:asciiTheme="minorEastAsia" w:hAnsiTheme="minorEastAsia" w:cs="宋体"/>
                <w:color w:val="000000" w:themeColor="text1"/>
                <w:kern w:val="0"/>
                <w:sz w:val="24"/>
                <w:szCs w:val="24"/>
              </w:rPr>
            </w:pPr>
            <w:r w:rsidRPr="00D32621">
              <w:rPr>
                <w:rFonts w:asciiTheme="minorEastAsia" w:hAnsiTheme="minorEastAsia" w:cs="宋体"/>
                <w:noProof/>
                <w:color w:val="000000" w:themeColor="text1"/>
                <w:kern w:val="0"/>
                <w:sz w:val="24"/>
                <w:szCs w:val="24"/>
              </w:rPr>
              <w:drawing>
                <wp:inline distT="0" distB="0" distL="0" distR="0" wp14:anchorId="4C816BAF" wp14:editId="1C0CE47B">
                  <wp:extent cx="152400" cy="152400"/>
                  <wp:effectExtent l="0" t="0" r="0" b="0"/>
                  <wp:docPr id="1" name="图片 1" descr="http://www.ahzcj.gov.cn/js/ueditor/dialogs/attachment/fileTypeImages/icon_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hzcj.gov.cn/js/ueditor/dialogs/attachment/fileTypeImages/icon_default.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sidRPr="00D32621">
                <w:rPr>
                  <w:rFonts w:asciiTheme="minorEastAsia" w:hAnsiTheme="minorEastAsia" w:cs="宋体"/>
                  <w:color w:val="000000" w:themeColor="text1"/>
                  <w:kern w:val="0"/>
                  <w:sz w:val="24"/>
                  <w:szCs w:val="24"/>
                </w:rPr>
                <w:t>附件1-4.doc</w:t>
              </w:r>
            </w:hyperlink>
          </w:p>
        </w:tc>
      </w:tr>
    </w:tbl>
    <w:p w:rsidR="009E0180" w:rsidRPr="00D32621" w:rsidRDefault="009E0180">
      <w:pPr>
        <w:rPr>
          <w:rFonts w:asciiTheme="minorEastAsia" w:hAnsiTheme="minorEastAsia"/>
          <w:color w:val="000000" w:themeColor="text1"/>
          <w:sz w:val="24"/>
          <w:szCs w:val="24"/>
        </w:rPr>
      </w:pPr>
    </w:p>
    <w:sectPr w:rsidR="009E0180" w:rsidRPr="00D326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621"/>
    <w:rsid w:val="009E0180"/>
    <w:rsid w:val="00D32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2621"/>
    <w:rPr>
      <w:strike w:val="0"/>
      <w:dstrike w:val="0"/>
      <w:color w:val="000000"/>
      <w:u w:val="none"/>
      <w:effect w:val="none"/>
    </w:rPr>
  </w:style>
  <w:style w:type="paragraph" w:styleId="a4">
    <w:name w:val="Normal (Web)"/>
    <w:basedOn w:val="a"/>
    <w:uiPriority w:val="99"/>
    <w:unhideWhenUsed/>
    <w:rsid w:val="00D3262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32621"/>
    <w:rPr>
      <w:sz w:val="18"/>
      <w:szCs w:val="18"/>
    </w:rPr>
  </w:style>
  <w:style w:type="character" w:customStyle="1" w:styleId="Char">
    <w:name w:val="批注框文本 Char"/>
    <w:basedOn w:val="a0"/>
    <w:link w:val="a5"/>
    <w:uiPriority w:val="99"/>
    <w:semiHidden/>
    <w:rsid w:val="00D326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2621"/>
    <w:rPr>
      <w:strike w:val="0"/>
      <w:dstrike w:val="0"/>
      <w:color w:val="000000"/>
      <w:u w:val="none"/>
      <w:effect w:val="none"/>
    </w:rPr>
  </w:style>
  <w:style w:type="paragraph" w:styleId="a4">
    <w:name w:val="Normal (Web)"/>
    <w:basedOn w:val="a"/>
    <w:uiPriority w:val="99"/>
    <w:unhideWhenUsed/>
    <w:rsid w:val="00D3262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32621"/>
    <w:rPr>
      <w:sz w:val="18"/>
      <w:szCs w:val="18"/>
    </w:rPr>
  </w:style>
  <w:style w:type="character" w:customStyle="1" w:styleId="Char">
    <w:name w:val="批注框文本 Char"/>
    <w:basedOn w:val="a0"/>
    <w:link w:val="a5"/>
    <w:uiPriority w:val="99"/>
    <w:semiHidden/>
    <w:rsid w:val="00D326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hzcj.gov.cn/files/2017/07/9.doc"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zgc</dc:creator>
  <cp:lastModifiedBy>zgc</cp:lastModifiedBy>
  <cp:revision>1</cp:revision>
  <dcterms:created xsi:type="dcterms:W3CDTF">2017-07-14T01:15:00Z</dcterms:created>
  <dcterms:modified xsi:type="dcterms:W3CDTF">2017-07-14T01:18:00Z</dcterms:modified>
</cp:coreProperties>
</file>